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719F2" w:rsidRPr="0094371A" w:rsidTr="00F12DFA">
        <w:trPr>
          <w:trHeight w:val="1701"/>
        </w:trPr>
        <w:tc>
          <w:tcPr>
            <w:tcW w:w="4785" w:type="dxa"/>
          </w:tcPr>
          <w:p w:rsidR="0094371A" w:rsidRPr="0094371A" w:rsidRDefault="0094371A" w:rsidP="007719F2">
            <w:pPr>
              <w:rPr>
                <w:rFonts w:ascii="Times New Roman" w:hAnsi="Times New Roman" w:cs="Times New Roman"/>
                <w:sz w:val="24"/>
                <w:szCs w:val="24"/>
              </w:rPr>
            </w:pPr>
          </w:p>
        </w:tc>
        <w:tc>
          <w:tcPr>
            <w:tcW w:w="4786" w:type="dxa"/>
          </w:tcPr>
          <w:p w:rsidR="007719F2" w:rsidRDefault="0094371A" w:rsidP="007719F2">
            <w:pPr>
              <w:rPr>
                <w:rFonts w:ascii="Times New Roman" w:hAnsi="Times New Roman" w:cs="Times New Roman"/>
                <w:sz w:val="24"/>
                <w:szCs w:val="24"/>
              </w:rPr>
            </w:pPr>
            <w:r w:rsidRPr="0094371A">
              <w:rPr>
                <w:rFonts w:ascii="Times New Roman" w:hAnsi="Times New Roman" w:cs="Times New Roman"/>
                <w:sz w:val="24"/>
                <w:szCs w:val="24"/>
              </w:rPr>
              <w:t>«Утверждаю»</w:t>
            </w:r>
          </w:p>
          <w:p w:rsidR="0094371A" w:rsidRPr="0094371A" w:rsidRDefault="0094371A" w:rsidP="007719F2">
            <w:pPr>
              <w:rPr>
                <w:rFonts w:ascii="Times New Roman" w:hAnsi="Times New Roman" w:cs="Times New Roman"/>
                <w:sz w:val="24"/>
                <w:szCs w:val="24"/>
              </w:rPr>
            </w:pPr>
          </w:p>
          <w:p w:rsidR="007719F2" w:rsidRPr="0094371A" w:rsidRDefault="00636E78" w:rsidP="007719F2">
            <w:pPr>
              <w:rPr>
                <w:rFonts w:ascii="Times New Roman" w:hAnsi="Times New Roman" w:cs="Times New Roman"/>
                <w:sz w:val="24"/>
                <w:szCs w:val="24"/>
              </w:rPr>
            </w:pPr>
            <w:r>
              <w:rPr>
                <w:rFonts w:ascii="Times New Roman" w:hAnsi="Times New Roman" w:cs="Times New Roman"/>
                <w:sz w:val="24"/>
                <w:szCs w:val="24"/>
              </w:rPr>
              <w:t>Д</w:t>
            </w:r>
            <w:r w:rsidR="007719F2" w:rsidRPr="0094371A">
              <w:rPr>
                <w:rFonts w:ascii="Times New Roman" w:hAnsi="Times New Roman" w:cs="Times New Roman"/>
                <w:sz w:val="24"/>
                <w:szCs w:val="24"/>
              </w:rPr>
              <w:t>иректор МБОУ «Лицей №52»</w:t>
            </w:r>
          </w:p>
          <w:p w:rsidR="007719F2" w:rsidRDefault="00636E78" w:rsidP="007719F2">
            <w:pPr>
              <w:rPr>
                <w:rFonts w:ascii="Times New Roman" w:hAnsi="Times New Roman" w:cs="Times New Roman"/>
                <w:sz w:val="24"/>
                <w:szCs w:val="24"/>
              </w:rPr>
            </w:pPr>
            <w:r>
              <w:rPr>
                <w:rFonts w:ascii="Times New Roman" w:hAnsi="Times New Roman" w:cs="Times New Roman"/>
                <w:sz w:val="24"/>
                <w:szCs w:val="24"/>
              </w:rPr>
              <w:t>______________Гаврюнина Е.В.</w:t>
            </w:r>
          </w:p>
          <w:p w:rsidR="007719F2" w:rsidRPr="007A1F81" w:rsidRDefault="007A1F81" w:rsidP="007A1F81">
            <w:pPr>
              <w:rPr>
                <w:rFonts w:ascii="Times New Roman" w:hAnsi="Times New Roman" w:cs="Times New Roman"/>
                <w:sz w:val="24"/>
                <w:szCs w:val="24"/>
              </w:rPr>
            </w:pPr>
            <w:r>
              <w:rPr>
                <w:rFonts w:ascii="Times New Roman" w:hAnsi="Times New Roman" w:cs="Times New Roman"/>
                <w:sz w:val="24"/>
                <w:szCs w:val="24"/>
              </w:rPr>
              <w:t>Приказ о</w:t>
            </w:r>
            <w:r w:rsidR="007719F2" w:rsidRPr="007A1F81">
              <w:rPr>
                <w:rFonts w:ascii="Times New Roman" w:hAnsi="Times New Roman" w:cs="Times New Roman"/>
                <w:sz w:val="24"/>
                <w:szCs w:val="24"/>
              </w:rPr>
              <w:t>т «</w:t>
            </w:r>
            <w:r w:rsidR="00636E78">
              <w:rPr>
                <w:rFonts w:ascii="Times New Roman" w:hAnsi="Times New Roman" w:cs="Times New Roman"/>
                <w:sz w:val="24"/>
                <w:szCs w:val="24"/>
              </w:rPr>
              <w:t>01» 09.2020</w:t>
            </w:r>
            <w:r w:rsidR="0094371A" w:rsidRPr="007A1F81">
              <w:rPr>
                <w:rFonts w:ascii="Times New Roman" w:hAnsi="Times New Roman" w:cs="Times New Roman"/>
                <w:sz w:val="24"/>
                <w:szCs w:val="24"/>
              </w:rPr>
              <w:t>г.</w:t>
            </w:r>
            <w:r>
              <w:rPr>
                <w:rFonts w:ascii="Times New Roman" w:hAnsi="Times New Roman" w:cs="Times New Roman"/>
                <w:sz w:val="24"/>
                <w:szCs w:val="24"/>
              </w:rPr>
              <w:t xml:space="preserve"> №_</w:t>
            </w:r>
            <w:r w:rsidR="00636E78">
              <w:rPr>
                <w:rFonts w:ascii="Times New Roman" w:hAnsi="Times New Roman" w:cs="Times New Roman"/>
                <w:sz w:val="24"/>
                <w:szCs w:val="24"/>
              </w:rPr>
              <w:t>65-Д</w:t>
            </w:r>
            <w:bookmarkStart w:id="0" w:name="_GoBack"/>
            <w:bookmarkEnd w:id="0"/>
            <w:r>
              <w:rPr>
                <w:rFonts w:ascii="Times New Roman" w:hAnsi="Times New Roman" w:cs="Times New Roman"/>
                <w:sz w:val="24"/>
                <w:szCs w:val="24"/>
              </w:rPr>
              <w:t>_</w:t>
            </w:r>
          </w:p>
        </w:tc>
      </w:tr>
    </w:tbl>
    <w:p w:rsidR="007719F2" w:rsidRPr="0094371A" w:rsidRDefault="007719F2" w:rsidP="007719F2">
      <w:pPr>
        <w:rPr>
          <w:rFonts w:ascii="Times New Roman" w:hAnsi="Times New Roman" w:cs="Times New Roman"/>
          <w:sz w:val="24"/>
          <w:szCs w:val="24"/>
        </w:rPr>
      </w:pPr>
    </w:p>
    <w:p w:rsidR="007719F2" w:rsidRDefault="007719F2" w:rsidP="0094371A"/>
    <w:p w:rsidR="007719F2" w:rsidRPr="0094371A" w:rsidRDefault="007719F2" w:rsidP="0094371A">
      <w:pPr>
        <w:jc w:val="center"/>
        <w:rPr>
          <w:rFonts w:ascii="Times New Roman" w:hAnsi="Times New Roman" w:cs="Times New Roman"/>
          <w:b/>
          <w:sz w:val="24"/>
          <w:szCs w:val="24"/>
        </w:rPr>
      </w:pPr>
      <w:r w:rsidRPr="0094371A">
        <w:rPr>
          <w:rFonts w:ascii="Times New Roman" w:hAnsi="Times New Roman" w:cs="Times New Roman"/>
          <w:b/>
          <w:sz w:val="24"/>
          <w:szCs w:val="24"/>
        </w:rPr>
        <w:t>ПОЛОЖЕНИЕ</w:t>
      </w:r>
    </w:p>
    <w:p w:rsidR="007719F2" w:rsidRPr="00F37D49" w:rsidRDefault="008641DF" w:rsidP="0094371A">
      <w:pPr>
        <w:jc w:val="center"/>
        <w:rPr>
          <w:rFonts w:ascii="Times New Roman" w:hAnsi="Times New Roman" w:cs="Times New Roman"/>
          <w:b/>
          <w:sz w:val="28"/>
          <w:szCs w:val="28"/>
        </w:rPr>
      </w:pPr>
      <w:r w:rsidRPr="00F37D49">
        <w:rPr>
          <w:rFonts w:ascii="Times New Roman" w:hAnsi="Times New Roman" w:cs="Times New Roman"/>
          <w:b/>
          <w:sz w:val="28"/>
          <w:szCs w:val="28"/>
        </w:rPr>
        <w:t>«О</w:t>
      </w:r>
      <w:r w:rsidR="0094371A" w:rsidRPr="00F37D49">
        <w:rPr>
          <w:rFonts w:ascii="Times New Roman" w:hAnsi="Times New Roman" w:cs="Times New Roman"/>
          <w:b/>
          <w:sz w:val="28"/>
          <w:szCs w:val="28"/>
        </w:rPr>
        <w:t xml:space="preserve"> бракеражной комиссии в МБОУ «Лицей№52»</w:t>
      </w:r>
    </w:p>
    <w:p w:rsidR="007719F2" w:rsidRPr="0094371A" w:rsidRDefault="007719F2" w:rsidP="007719F2">
      <w:pPr>
        <w:rPr>
          <w:rFonts w:ascii="Times New Roman" w:hAnsi="Times New Roman" w:cs="Times New Roman"/>
          <w:b/>
          <w:sz w:val="24"/>
          <w:szCs w:val="24"/>
        </w:rPr>
      </w:pPr>
      <w:r w:rsidRPr="0094371A">
        <w:rPr>
          <w:rFonts w:ascii="Times New Roman" w:hAnsi="Times New Roman" w:cs="Times New Roman"/>
          <w:b/>
          <w:sz w:val="24"/>
          <w:szCs w:val="24"/>
        </w:rPr>
        <w:t>I. Общее положение</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 xml:space="preserve">1.2. Бракеражная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7719F2" w:rsidRPr="0094371A" w:rsidRDefault="007719F2" w:rsidP="007719F2">
      <w:pPr>
        <w:rPr>
          <w:rFonts w:ascii="Times New Roman" w:hAnsi="Times New Roman" w:cs="Times New Roman"/>
          <w:b/>
          <w:sz w:val="24"/>
          <w:szCs w:val="24"/>
        </w:rPr>
      </w:pPr>
      <w:r w:rsidRPr="0094371A">
        <w:rPr>
          <w:rFonts w:ascii="Times New Roman" w:hAnsi="Times New Roman" w:cs="Times New Roman"/>
          <w:b/>
          <w:sz w:val="24"/>
          <w:szCs w:val="24"/>
        </w:rPr>
        <w:t>II. Основные задачи</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2.1. Предотвращение пищевых отравлений.</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2.2. Предотвращение желудочно-кишечных заболеваний.</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2.3. Контроль за соблюдением технологии приготовления пищи.</w:t>
      </w:r>
    </w:p>
    <w:p w:rsidR="007719F2" w:rsidRPr="0094371A" w:rsidRDefault="0094371A" w:rsidP="007719F2">
      <w:pPr>
        <w:rPr>
          <w:rFonts w:ascii="Times New Roman" w:hAnsi="Times New Roman" w:cs="Times New Roman"/>
          <w:sz w:val="24"/>
          <w:szCs w:val="24"/>
        </w:rPr>
      </w:pPr>
      <w:r>
        <w:rPr>
          <w:rFonts w:ascii="Times New Roman" w:hAnsi="Times New Roman" w:cs="Times New Roman"/>
          <w:sz w:val="24"/>
          <w:szCs w:val="24"/>
        </w:rPr>
        <w:t>2</w:t>
      </w:r>
      <w:r w:rsidR="007719F2" w:rsidRPr="0094371A">
        <w:rPr>
          <w:rFonts w:ascii="Times New Roman" w:hAnsi="Times New Roman" w:cs="Times New Roman"/>
          <w:sz w:val="24"/>
          <w:szCs w:val="24"/>
        </w:rPr>
        <w:t>.5. Организация полноценного питания.</w:t>
      </w:r>
    </w:p>
    <w:p w:rsidR="007719F2" w:rsidRPr="0094371A" w:rsidRDefault="007719F2" w:rsidP="007719F2">
      <w:pPr>
        <w:rPr>
          <w:rFonts w:ascii="Times New Roman" w:hAnsi="Times New Roman" w:cs="Times New Roman"/>
          <w:b/>
          <w:sz w:val="24"/>
          <w:szCs w:val="24"/>
        </w:rPr>
      </w:pPr>
      <w:r w:rsidRPr="0094371A">
        <w:rPr>
          <w:rFonts w:ascii="Times New Roman" w:hAnsi="Times New Roman" w:cs="Times New Roman"/>
          <w:b/>
          <w:sz w:val="24"/>
          <w:szCs w:val="24"/>
        </w:rPr>
        <w:t>III. Содержание и формы работы</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 xml:space="preserve">3.1. Бракеражный контроль   проводится органолептическим методом. </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3.2.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3.3. Снятие бракеражной пробы осуществляется за 30 минут до начала раздачи готовой пищи.</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 xml:space="preserve"> 3.4. Бракеражную пробу берут из общего котла, предварительно перемешав тщательно пищу в котле.</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lastRenderedPageBreak/>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 xml:space="preserve">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3.7. Бракера</w:t>
      </w:r>
      <w:r w:rsidR="0047402C">
        <w:rPr>
          <w:rFonts w:ascii="Times New Roman" w:hAnsi="Times New Roman" w:cs="Times New Roman"/>
          <w:sz w:val="24"/>
          <w:szCs w:val="24"/>
        </w:rPr>
        <w:t>жная комиссия проверяет наличие</w:t>
      </w:r>
      <w:r w:rsidRPr="0094371A">
        <w:rPr>
          <w:rFonts w:ascii="Times New Roman" w:hAnsi="Times New Roman" w:cs="Times New Roman"/>
          <w:sz w:val="24"/>
          <w:szCs w:val="24"/>
        </w:rPr>
        <w:t xml:space="preserve">  суточных проб.</w:t>
      </w:r>
    </w:p>
    <w:p w:rsidR="007719F2" w:rsidRPr="0094371A" w:rsidRDefault="007719F2" w:rsidP="007719F2">
      <w:pPr>
        <w:rPr>
          <w:rFonts w:ascii="Times New Roman" w:hAnsi="Times New Roman" w:cs="Times New Roman"/>
          <w:b/>
          <w:sz w:val="24"/>
          <w:szCs w:val="24"/>
        </w:rPr>
      </w:pPr>
      <w:r w:rsidRPr="0094371A">
        <w:rPr>
          <w:rFonts w:ascii="Times New Roman" w:hAnsi="Times New Roman" w:cs="Times New Roman"/>
          <w:b/>
          <w:sz w:val="24"/>
          <w:szCs w:val="24"/>
        </w:rPr>
        <w:t>IV. Управление и структура</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 xml:space="preserve">  4.2. В состав бракеражной комиссии входит не менее тр</w:t>
      </w:r>
      <w:r w:rsidR="007A1F81">
        <w:rPr>
          <w:rFonts w:ascii="Times New Roman" w:hAnsi="Times New Roman" w:cs="Times New Roman"/>
          <w:sz w:val="24"/>
          <w:szCs w:val="24"/>
        </w:rPr>
        <w:t>ех человек: представитель</w:t>
      </w:r>
      <w:r w:rsidRPr="0094371A">
        <w:rPr>
          <w:rFonts w:ascii="Times New Roman" w:hAnsi="Times New Roman" w:cs="Times New Roman"/>
          <w:sz w:val="24"/>
          <w:szCs w:val="24"/>
        </w:rPr>
        <w:t>, работник пищеблока и представитель администрации образовательного учреждения.</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4.3. Лица, проводящие органолептическую оценку пищи должны быть ознакомлены с методикой проведе</w:t>
      </w:r>
      <w:r w:rsidR="0047402C">
        <w:rPr>
          <w:rFonts w:ascii="Times New Roman" w:hAnsi="Times New Roman" w:cs="Times New Roman"/>
          <w:sz w:val="24"/>
          <w:szCs w:val="24"/>
        </w:rPr>
        <w:t xml:space="preserve">ния данного анализа </w:t>
      </w:r>
      <w:r w:rsidRPr="0094371A">
        <w:rPr>
          <w:rFonts w:ascii="Times New Roman" w:hAnsi="Times New Roman" w:cs="Times New Roman"/>
          <w:sz w:val="24"/>
          <w:szCs w:val="24"/>
        </w:rPr>
        <w:t>.</w:t>
      </w:r>
    </w:p>
    <w:p w:rsidR="007719F2" w:rsidRPr="0094371A" w:rsidRDefault="007719F2" w:rsidP="007719F2">
      <w:pPr>
        <w:rPr>
          <w:rFonts w:ascii="Times New Roman" w:hAnsi="Times New Roman" w:cs="Times New Roman"/>
          <w:b/>
          <w:sz w:val="24"/>
          <w:szCs w:val="24"/>
        </w:rPr>
      </w:pPr>
      <w:r w:rsidRPr="0094371A">
        <w:rPr>
          <w:rFonts w:ascii="Times New Roman" w:hAnsi="Times New Roman" w:cs="Times New Roman"/>
          <w:b/>
          <w:sz w:val="24"/>
          <w:szCs w:val="24"/>
        </w:rPr>
        <w:t>V. Документация бракеражной комиссии</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 xml:space="preserve"> 5.1.  Результаты бракеражной пробы заносятся в бракеражный журнал установленного образца «Журнал бракеража готовой  продукции».</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5.3. Бракеражный журнал должен быть пронумерован, прошит и скреплен   печатью учреждения.</w:t>
      </w:r>
    </w:p>
    <w:p w:rsidR="007719F2" w:rsidRPr="0094371A" w:rsidRDefault="007719F2" w:rsidP="007719F2">
      <w:pPr>
        <w:rPr>
          <w:rFonts w:ascii="Times New Roman" w:hAnsi="Times New Roman" w:cs="Times New Roman"/>
          <w:sz w:val="24"/>
          <w:szCs w:val="24"/>
        </w:rPr>
      </w:pPr>
      <w:r w:rsidRPr="0094371A">
        <w:rPr>
          <w:rFonts w:ascii="Times New Roman" w:hAnsi="Times New Roman" w:cs="Times New Roman"/>
          <w:sz w:val="24"/>
          <w:szCs w:val="24"/>
        </w:rPr>
        <w:t>5.4. Хранится бракеражный журнал у заведующего пищеблоком.</w:t>
      </w:r>
    </w:p>
    <w:p w:rsidR="007719F2" w:rsidRDefault="007719F2" w:rsidP="007719F2">
      <w:r>
        <w:t xml:space="preserve"> </w:t>
      </w:r>
    </w:p>
    <w:p w:rsidR="007719F2" w:rsidRDefault="007719F2" w:rsidP="007719F2">
      <w:r>
        <w:t xml:space="preserve"> </w:t>
      </w:r>
    </w:p>
    <w:p w:rsidR="007A1F81" w:rsidRDefault="007719F2" w:rsidP="007719F2">
      <w:r>
        <w:t xml:space="preserve">                   </w:t>
      </w:r>
    </w:p>
    <w:p w:rsidR="007A1F81" w:rsidRDefault="007A1F81" w:rsidP="007719F2"/>
    <w:p w:rsidR="007A1F81" w:rsidRDefault="007A1F81" w:rsidP="007719F2"/>
    <w:p w:rsidR="007A1F81" w:rsidRDefault="007A1F81" w:rsidP="007719F2"/>
    <w:p w:rsidR="007A1F81" w:rsidRDefault="007A1F81" w:rsidP="007719F2"/>
    <w:p w:rsidR="007A1F81" w:rsidRDefault="007A1F81" w:rsidP="007719F2"/>
    <w:p w:rsidR="007719F2" w:rsidRDefault="007719F2" w:rsidP="007719F2">
      <w:r>
        <w:t xml:space="preserve">                                                                                                      </w:t>
      </w:r>
    </w:p>
    <w:p w:rsidR="007719F2" w:rsidRDefault="007719F2" w:rsidP="007719F2"/>
    <w:p w:rsidR="007719F2" w:rsidRDefault="007719F2" w:rsidP="007719F2"/>
    <w:p w:rsidR="007719F2" w:rsidRPr="007A1F81" w:rsidRDefault="007A1F81" w:rsidP="007719F2">
      <w:pPr>
        <w:rPr>
          <w:rFonts w:ascii="Times New Roman" w:hAnsi="Times New Roman" w:cs="Times New Roman"/>
          <w:b/>
          <w:sz w:val="24"/>
          <w:szCs w:val="24"/>
        </w:rPr>
      </w:pPr>
      <w:r w:rsidRPr="007A1F81">
        <w:rPr>
          <w:rFonts w:ascii="Times New Roman" w:hAnsi="Times New Roman" w:cs="Times New Roman"/>
          <w:b/>
          <w:sz w:val="24"/>
          <w:szCs w:val="24"/>
        </w:rPr>
        <w:t>П</w:t>
      </w:r>
      <w:r w:rsidR="007719F2" w:rsidRPr="007A1F81">
        <w:rPr>
          <w:rFonts w:ascii="Times New Roman" w:hAnsi="Times New Roman" w:cs="Times New Roman"/>
          <w:b/>
          <w:sz w:val="24"/>
          <w:szCs w:val="24"/>
        </w:rPr>
        <w:t>риложение</w:t>
      </w:r>
      <w:r w:rsidR="0047402C">
        <w:rPr>
          <w:rFonts w:ascii="Times New Roman" w:hAnsi="Times New Roman" w:cs="Times New Roman"/>
          <w:b/>
          <w:sz w:val="24"/>
          <w:szCs w:val="24"/>
        </w:rPr>
        <w:t xml:space="preserve"> 1</w:t>
      </w:r>
    </w:p>
    <w:p w:rsidR="007719F2" w:rsidRPr="007A1F81" w:rsidRDefault="007719F2" w:rsidP="007719F2">
      <w:pPr>
        <w:rPr>
          <w:rFonts w:ascii="Times New Roman" w:hAnsi="Times New Roman" w:cs="Times New Roman"/>
          <w:b/>
          <w:sz w:val="24"/>
          <w:szCs w:val="24"/>
        </w:rPr>
      </w:pPr>
      <w:r w:rsidRPr="007A1F81">
        <w:rPr>
          <w:rFonts w:ascii="Times New Roman" w:hAnsi="Times New Roman" w:cs="Times New Roman"/>
          <w:sz w:val="24"/>
          <w:szCs w:val="24"/>
        </w:rPr>
        <w:t xml:space="preserve"> </w:t>
      </w:r>
      <w:r w:rsidRPr="007A1F81">
        <w:rPr>
          <w:rFonts w:ascii="Times New Roman" w:hAnsi="Times New Roman" w:cs="Times New Roman"/>
          <w:b/>
          <w:sz w:val="24"/>
          <w:szCs w:val="24"/>
        </w:rPr>
        <w:t>1. Методика органолептической оценки пищи</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1.3. Вкус пищи, как и запах, следует устанавливать при характерной для неё температуре.</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719F2" w:rsidRPr="007A1F81" w:rsidRDefault="007719F2" w:rsidP="007719F2">
      <w:pPr>
        <w:rPr>
          <w:rFonts w:ascii="Times New Roman" w:hAnsi="Times New Roman" w:cs="Times New Roman"/>
          <w:b/>
          <w:sz w:val="24"/>
          <w:szCs w:val="24"/>
        </w:rPr>
      </w:pPr>
      <w:r w:rsidRPr="007A1F81">
        <w:rPr>
          <w:rFonts w:ascii="Times New Roman" w:hAnsi="Times New Roman" w:cs="Times New Roman"/>
          <w:b/>
          <w:sz w:val="24"/>
          <w:szCs w:val="24"/>
        </w:rPr>
        <w:t>2.  Органолептическая оценка первых блюд.</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2.4.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lastRenderedPageBreak/>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7719F2" w:rsidRPr="007A1F81" w:rsidRDefault="007719F2" w:rsidP="007719F2">
      <w:pPr>
        <w:rPr>
          <w:rFonts w:ascii="Times New Roman" w:hAnsi="Times New Roman" w:cs="Times New Roman"/>
          <w:b/>
          <w:sz w:val="24"/>
          <w:szCs w:val="24"/>
        </w:rPr>
      </w:pPr>
      <w:r w:rsidRPr="007A1F81">
        <w:rPr>
          <w:rFonts w:ascii="Times New Roman" w:hAnsi="Times New Roman" w:cs="Times New Roman"/>
          <w:b/>
          <w:sz w:val="24"/>
          <w:szCs w:val="24"/>
        </w:rPr>
        <w:t>3.  Органолептическая оценка вторых блюд.</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3.1. В блюдах, отпускаемых с гарниром и соусом, все составные части оцениваются отдельно. Оценка соусных блюд (гуляш, рагу) даётся общая.</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3.2. Мясо птицы должно быть мягким, сочным и легко отделяться от костей.</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7719F2" w:rsidRPr="007A1F81" w:rsidRDefault="007719F2" w:rsidP="007719F2">
      <w:pPr>
        <w:rPr>
          <w:rFonts w:ascii="Times New Roman" w:hAnsi="Times New Roman" w:cs="Times New Roman"/>
          <w:sz w:val="24"/>
          <w:szCs w:val="24"/>
        </w:rPr>
      </w:pPr>
      <w:r w:rsidRPr="007A1F81">
        <w:rPr>
          <w:rFonts w:ascii="Times New Roman" w:hAnsi="Times New Roman" w:cs="Times New Roman"/>
          <w:sz w:val="24"/>
          <w:szCs w:val="24"/>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FA0239" w:rsidRDefault="007719F2" w:rsidP="00FA0239">
      <w:pPr>
        <w:rPr>
          <w:rFonts w:ascii="Times New Roman" w:hAnsi="Times New Roman" w:cs="Times New Roman"/>
          <w:sz w:val="24"/>
          <w:szCs w:val="24"/>
        </w:rPr>
      </w:pPr>
      <w:r w:rsidRPr="007A1F81">
        <w:rPr>
          <w:rFonts w:ascii="Times New Roman" w:hAnsi="Times New Roman" w:cs="Times New Roman"/>
          <w:sz w:val="24"/>
          <w:szCs w:val="24"/>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r w:rsidR="00FA0239" w:rsidRPr="00FA0239">
        <w:t xml:space="preserve"> </w:t>
      </w:r>
    </w:p>
    <w:p w:rsidR="00FA0239" w:rsidRPr="00FA0239" w:rsidRDefault="00FA0239" w:rsidP="00FA0239">
      <w:pPr>
        <w:rPr>
          <w:rFonts w:ascii="Times New Roman" w:hAnsi="Times New Roman" w:cs="Times New Roman"/>
          <w:b/>
          <w:sz w:val="24"/>
          <w:szCs w:val="24"/>
        </w:rPr>
      </w:pPr>
      <w:r w:rsidRPr="00FA0239">
        <w:rPr>
          <w:rFonts w:ascii="Times New Roman" w:hAnsi="Times New Roman" w:cs="Times New Roman"/>
          <w:b/>
          <w:sz w:val="24"/>
          <w:szCs w:val="24"/>
        </w:rPr>
        <w:t xml:space="preserve"> 4. Критерии оценки качества блюд.</w:t>
      </w:r>
    </w:p>
    <w:p w:rsidR="00FA0239" w:rsidRPr="00FA0239" w:rsidRDefault="00FA0239" w:rsidP="00FA0239">
      <w:pPr>
        <w:rPr>
          <w:rFonts w:ascii="Times New Roman" w:hAnsi="Times New Roman" w:cs="Times New Roman"/>
          <w:sz w:val="24"/>
          <w:szCs w:val="24"/>
        </w:rPr>
      </w:pPr>
      <w:r>
        <w:rPr>
          <w:rFonts w:ascii="Times New Roman" w:hAnsi="Times New Roman" w:cs="Times New Roman"/>
          <w:sz w:val="24"/>
          <w:szCs w:val="24"/>
        </w:rPr>
        <w:t xml:space="preserve"> 4</w:t>
      </w:r>
      <w:r w:rsidRPr="00FA0239">
        <w:rPr>
          <w:rFonts w:ascii="Times New Roman" w:hAnsi="Times New Roman" w:cs="Times New Roman"/>
          <w:sz w:val="24"/>
          <w:szCs w:val="24"/>
        </w:rPr>
        <w:t>.1.«Удовлеmворumельно»- блюдо приготовлено в .соответствии с технологией;</w:t>
      </w:r>
    </w:p>
    <w:p w:rsidR="00FA0239" w:rsidRPr="00FA0239" w:rsidRDefault="00FA0239" w:rsidP="00FA0239">
      <w:pPr>
        <w:rPr>
          <w:rFonts w:ascii="Times New Roman" w:hAnsi="Times New Roman" w:cs="Times New Roman"/>
          <w:sz w:val="24"/>
          <w:szCs w:val="24"/>
        </w:rPr>
      </w:pPr>
      <w:r w:rsidRPr="00FA0239">
        <w:rPr>
          <w:rFonts w:ascii="Times New Roman" w:hAnsi="Times New Roman" w:cs="Times New Roman"/>
          <w:sz w:val="24"/>
          <w:szCs w:val="24"/>
        </w:rPr>
        <w:t>«Не</w:t>
      </w:r>
      <w:r>
        <w:rPr>
          <w:rFonts w:ascii="Times New Roman" w:hAnsi="Times New Roman" w:cs="Times New Roman"/>
          <w:sz w:val="24"/>
          <w:szCs w:val="24"/>
        </w:rPr>
        <w:t>удовлетворительно</w:t>
      </w:r>
      <w:r w:rsidRPr="00FA0239">
        <w:rPr>
          <w:rFonts w:ascii="Times New Roman" w:hAnsi="Times New Roman" w:cs="Times New Roman"/>
          <w:sz w:val="24"/>
          <w:szCs w:val="24"/>
        </w:rPr>
        <w:t>» - изменения в технологии приготовления блюда невозможно исправить. К раздаче не допускается, требуется замена блюда.</w:t>
      </w:r>
    </w:p>
    <w:p w:rsidR="00FA0239" w:rsidRPr="00FA0239" w:rsidRDefault="00FA0239" w:rsidP="00FA0239">
      <w:pPr>
        <w:rPr>
          <w:rFonts w:ascii="Times New Roman" w:hAnsi="Times New Roman" w:cs="Times New Roman"/>
          <w:sz w:val="24"/>
          <w:szCs w:val="24"/>
        </w:rPr>
      </w:pPr>
    </w:p>
    <w:p w:rsidR="00FA0239" w:rsidRPr="00FA0239" w:rsidRDefault="00FA0239" w:rsidP="00FA0239">
      <w:pPr>
        <w:rPr>
          <w:rFonts w:ascii="Times New Roman" w:hAnsi="Times New Roman" w:cs="Times New Roman"/>
          <w:sz w:val="24"/>
          <w:szCs w:val="24"/>
        </w:rPr>
      </w:pPr>
      <w:r>
        <w:rPr>
          <w:rFonts w:ascii="Times New Roman" w:hAnsi="Times New Roman" w:cs="Times New Roman"/>
          <w:sz w:val="24"/>
          <w:szCs w:val="24"/>
        </w:rPr>
        <w:lastRenderedPageBreak/>
        <w:t>4</w:t>
      </w:r>
      <w:r w:rsidRPr="00FA0239">
        <w:rPr>
          <w:rFonts w:ascii="Times New Roman" w:hAnsi="Times New Roman" w:cs="Times New Roman"/>
          <w:sz w:val="24"/>
          <w:szCs w:val="24"/>
        </w:rPr>
        <w:t>.2.Оценки качества блюд и кулинарных изделий заносятся в журнал установленной формы, оформляются подписями всех членов комиссии.</w:t>
      </w:r>
    </w:p>
    <w:p w:rsidR="00FA0239" w:rsidRPr="00FA0239" w:rsidRDefault="00FA0239" w:rsidP="00FA0239">
      <w:pPr>
        <w:rPr>
          <w:rFonts w:ascii="Times New Roman" w:hAnsi="Times New Roman" w:cs="Times New Roman"/>
          <w:sz w:val="24"/>
          <w:szCs w:val="24"/>
        </w:rPr>
      </w:pPr>
      <w:r>
        <w:rPr>
          <w:rFonts w:ascii="Times New Roman" w:hAnsi="Times New Roman" w:cs="Times New Roman"/>
          <w:sz w:val="24"/>
          <w:szCs w:val="24"/>
        </w:rPr>
        <w:t>4</w:t>
      </w:r>
      <w:r w:rsidRPr="00FA0239">
        <w:rPr>
          <w:rFonts w:ascii="Times New Roman" w:hAnsi="Times New Roman" w:cs="Times New Roman"/>
          <w:sz w:val="24"/>
          <w:szCs w:val="24"/>
        </w:rPr>
        <w:t>.3. Оце</w:t>
      </w:r>
      <w:r>
        <w:rPr>
          <w:rFonts w:ascii="Times New Roman" w:hAnsi="Times New Roman" w:cs="Times New Roman"/>
          <w:sz w:val="24"/>
          <w:szCs w:val="24"/>
        </w:rPr>
        <w:t>нка « Удовлетворительно»  и «Неудовлетворительно</w:t>
      </w:r>
      <w:r w:rsidRPr="00FA0239">
        <w:rPr>
          <w:rFonts w:ascii="Times New Roman" w:hAnsi="Times New Roman" w:cs="Times New Roman"/>
          <w:sz w:val="24"/>
          <w:szCs w:val="24"/>
        </w:rPr>
        <w:t>», данная бракеражной комиссией или  другими проверяющими лицами, обсуждается на совещан</w:t>
      </w:r>
      <w:r w:rsidR="00F12DFA">
        <w:rPr>
          <w:rFonts w:ascii="Times New Roman" w:hAnsi="Times New Roman" w:cs="Times New Roman"/>
          <w:sz w:val="24"/>
          <w:szCs w:val="24"/>
        </w:rPr>
        <w:t>иях при директоре и производственных совещаниях</w:t>
      </w:r>
      <w:r w:rsidRPr="00FA0239">
        <w:rPr>
          <w:rFonts w:ascii="Times New Roman" w:hAnsi="Times New Roman" w:cs="Times New Roman"/>
          <w:sz w:val="24"/>
          <w:szCs w:val="24"/>
        </w:rPr>
        <w:t>. Лица, виновные в неудовлетворительном приготовлении блюд и кулинарных изделий, привлекаются к  материальной и другой ответственности.</w:t>
      </w:r>
    </w:p>
    <w:p w:rsidR="007719F2" w:rsidRPr="007A1F81" w:rsidRDefault="00FA0239" w:rsidP="007719F2">
      <w:pPr>
        <w:rPr>
          <w:rFonts w:ascii="Times New Roman" w:hAnsi="Times New Roman" w:cs="Times New Roman"/>
          <w:sz w:val="24"/>
          <w:szCs w:val="24"/>
        </w:rPr>
      </w:pPr>
      <w:r>
        <w:rPr>
          <w:rFonts w:ascii="Times New Roman" w:hAnsi="Times New Roman" w:cs="Times New Roman"/>
          <w:sz w:val="24"/>
          <w:szCs w:val="24"/>
        </w:rPr>
        <w:t>4</w:t>
      </w:r>
      <w:r w:rsidRPr="00FA0239">
        <w:rPr>
          <w:rFonts w:ascii="Times New Roman" w:hAnsi="Times New Roman" w:cs="Times New Roman"/>
          <w:sz w:val="24"/>
          <w:szCs w:val="24"/>
        </w:rPr>
        <w:t>.4. Для определения правильности веса штучных готовых кулинарных изделий и полуфабрикатов</w:t>
      </w:r>
      <w:r>
        <w:rPr>
          <w:rFonts w:ascii="Times New Roman" w:hAnsi="Times New Roman" w:cs="Times New Roman"/>
          <w:sz w:val="24"/>
          <w:szCs w:val="24"/>
        </w:rPr>
        <w:t>одновременно взвешиваются 5-</w:t>
      </w:r>
      <w:r w:rsidRPr="00FA0239">
        <w:rPr>
          <w:rFonts w:ascii="Times New Roman" w:hAnsi="Times New Roman" w:cs="Times New Roman"/>
          <w:sz w:val="24"/>
          <w:szCs w:val="24"/>
        </w:rPr>
        <w:t>l0 порций каждого вида, а каш, гарниров и изделий - путем взвешивания порций. взятых при отпуске потребителю.</w:t>
      </w:r>
    </w:p>
    <w:p w:rsidR="00FA0239" w:rsidRDefault="00FA0239" w:rsidP="007719F2">
      <w:pPr>
        <w:rPr>
          <w:rFonts w:ascii="Times New Roman" w:hAnsi="Times New Roman" w:cs="Times New Roman"/>
          <w:sz w:val="24"/>
          <w:szCs w:val="24"/>
        </w:rPr>
      </w:pPr>
      <w:r>
        <w:rPr>
          <w:rFonts w:ascii="Times New Roman" w:hAnsi="Times New Roman" w:cs="Times New Roman"/>
          <w:sz w:val="24"/>
          <w:szCs w:val="24"/>
        </w:rPr>
        <w:t>4.5.</w:t>
      </w:r>
      <w:r w:rsidR="007719F2" w:rsidRPr="007A1F81">
        <w:rPr>
          <w:rFonts w:ascii="Times New Roman" w:hAnsi="Times New Roman" w:cs="Times New Roman"/>
          <w:sz w:val="24"/>
          <w:szCs w:val="24"/>
        </w:rPr>
        <w:t>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352305" w:rsidRPr="007A1F81" w:rsidRDefault="00FA0239" w:rsidP="007719F2">
      <w:pPr>
        <w:rPr>
          <w:rFonts w:ascii="Times New Roman" w:hAnsi="Times New Roman" w:cs="Times New Roman"/>
          <w:sz w:val="24"/>
          <w:szCs w:val="24"/>
        </w:rPr>
      </w:pPr>
      <w:r>
        <w:rPr>
          <w:rFonts w:ascii="Times New Roman" w:hAnsi="Times New Roman" w:cs="Times New Roman"/>
          <w:sz w:val="24"/>
          <w:szCs w:val="24"/>
        </w:rPr>
        <w:t>,</w:t>
      </w:r>
    </w:p>
    <w:sectPr w:rsidR="00352305" w:rsidRPr="007A1F81" w:rsidSect="00D06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7719F2"/>
    <w:rsid w:val="00080CCE"/>
    <w:rsid w:val="00347E08"/>
    <w:rsid w:val="00424889"/>
    <w:rsid w:val="0047402C"/>
    <w:rsid w:val="00636E78"/>
    <w:rsid w:val="007719F2"/>
    <w:rsid w:val="007A1F81"/>
    <w:rsid w:val="008641DF"/>
    <w:rsid w:val="0094371A"/>
    <w:rsid w:val="00D06E1C"/>
    <w:rsid w:val="00F12DFA"/>
    <w:rsid w:val="00F37D49"/>
    <w:rsid w:val="00FA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C08C-D2F8-4111-B019-7A039818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Admin</cp:lastModifiedBy>
  <cp:revision>8</cp:revision>
  <dcterms:created xsi:type="dcterms:W3CDTF">2020-12-03T10:20:00Z</dcterms:created>
  <dcterms:modified xsi:type="dcterms:W3CDTF">2023-08-14T20:28:00Z</dcterms:modified>
</cp:coreProperties>
</file>